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49280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492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MMHMCTEPCTBO HOCTIMIIMIM POCCMÄCKOŘÍ ÞEJIEPALIHIM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MJIETEJIE CTBO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й регистрации некоммерческой организ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Благотворительный фонд помощи детям с неизлечимыми заболеваниями MMeHw AHM UIpi&gt;KoBoiâ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(полное наименование некоммерческой организации)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Чувашская Республика г. Чебоксары ул. Социалистическая дом 19 кв. 41 (адрес (место нахождения) некоммерческой организации)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 о государственной регистрации некоммерческой организации при создании принято "03" марта 2016 г.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Управлением Министерства юстиции Российской Федерации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Чувашской Республике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уполномоченного органа, принявшего решение о государственной регистрации)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Запись о некоммерческой организации внесена в Единый государственный р реестр юридических лиц "15" марта 2016 г. за основным *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()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государственным регистрационным номером: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Начальник Управления Министерства юсти (должность уполномоченного лица органа,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Российской Федерации по Чувашской Респ o принявшего решение о государственной регистрации) 3. {}N} (фамилия, инициалы)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Учетный No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loo Thambi" w:cs="Baloo Thambi" w:eastAsia="Baloo Thambi" w:hAnsi="Baloo Thamb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:இ S0LLL00S SCMCCCC 0S CC 0000S0000S00SLLLS0000 LLLLLSSMSS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oo Thamb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